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05-0513/1302/2024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86MS0013-01-2024-003248-37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мая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статьи 17.8 Кодекса Российской Федерации об административных правонарушениях, в отношении: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Гордон Юри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Гордон Ю.С.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UserDefinedgrp-4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после объявления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принудительном приводе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.01.2024 </w:t>
      </w:r>
      <w:r>
        <w:rPr>
          <w:rFonts w:ascii="Times New Roman" w:eastAsia="Times New Roman" w:hAnsi="Times New Roman" w:cs="Times New Roman"/>
          <w:sz w:val="28"/>
          <w:szCs w:val="28"/>
        </w:rPr>
        <w:t>года и ознакомления с текстом постановления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проследовать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 судебных приставов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ХМАО-Югры, на неоднократные требования не реагировал, тем самым воспрепятствовал законной деятельности судебных приставов-исполнителей. При этом судебные приставы по обеспечению установленного порядка деятельности судов находились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 марта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Сургут, пр. Мира, д. 44/2,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ст. 17.8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не заявлял. В материалах дела имеется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17.8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послуживших основанием для 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ответственности)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1 статьи 12 Федерального закона от 21 июля 1997 года N 118-ФЗ "О судебных приставах", (далее - Закон о судебных приставах)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Частями 1, 3 статьи 6 Федерального закона от 2 октября 2007 года N 229-ФЗ "Об исполнительном производстве" (далее - Закон об исполнительном производстве) установлено, что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Аналогичные положения закреплены в пунктах 1, 4 статьи 14 Закона о судебных приставах.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64 Закона об исполнительном производстве исполнительными действиями являются совершаемые судебным приставом-исполнителем в соответствии с названным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 (часть 5 статьи 24 Закона об исполнительном производстве).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11 Федерального закона от 21 июля 1997 года N 118-ФЗ "О судебных приставах" предусмотрена обязанность судебного пристава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января 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судебным приставом-исполнителем ОСП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УФССП по ХМАО-Югре было вынесено постановление о принудительном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приводе должника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уклонение от явки по исполнительному производству о взыскании задолженности по исполнительным документам.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 марта 2024 года в 08 часов 00 минут Гордон Ю.С. находясь по адресу: </w:t>
      </w:r>
      <w:r>
        <w:rPr>
          <w:rStyle w:val="cat-UserDefinedgrp-48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отказался добровольно проследовать в ОСП по адресу: ХМАО-Югра, г. Сургут, пр. Мира, д. 44/2,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 чем воспрепятствовал законной деятельности, находящегося при исполнении служебных обязанностей должностного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протокола об административном правонарушении, предусмотренном статьей 17.8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ст. 17.8 Кодекса Российской Федерации об административных правонарушениях, е</w:t>
      </w:r>
      <w:r>
        <w:rPr>
          <w:rFonts w:ascii="Times New Roman" w:eastAsia="Times New Roman" w:hAnsi="Times New Roman" w:cs="Times New Roman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виновность подтверждена исследованными судом доказательствами: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26.03.2024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об административном правонарушении, предусмотренном ст. 17.8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разъяснены, о чем проставил свою подпись; актом об обнаружении правонарушения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26.03.2024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постановления о принудительном приводе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>, определением о передаче дела по подведомственности; копией паспорта на имя гражданина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10 Приказа Минюста России от 13 июля 2016 N 164 "Об утверждении Порядка осуществления привода судебными приставами по обеспечению установленного порядка деятельности судов" по прибытии к указанному в постановлении (определении) о приводе месту нахождения лица, подлежащего приводу, судебный пристав по ОУПДС или старший группы судебных приставов по ОУПДС представляется, называет свою должность и фамилию, предъявляет служебное удостоверение и сообщает цель своего прибытия; проверяет документы, удостоверяющие личность лица, подлежащего приводу; объявляет постановление (определение) о приводе лицу, подлежащему приводу, что удостоверяется его подписью в постановлении (определении) о приводе, в случае если лицо, подлежащее приводу, отказывается от подписи в постановлении (определении) о приводе делается соответствующая запись.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Материалами дела подтверждается,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судебного пристава-исполнителя о принудительном приводе было объявлено, он ознакомил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>с содержанием постановления о приводе путем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личного прочтения, о чем проставил свою подпись.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уд квалифицирует по ст. 17.8 КоАП РФ –воспрепятствование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Гордон Ю.С.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Гордон Юри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17.8 КоАП РФ и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наказанию в виде административного штрафа в размере 1000 (одна тысяча)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0412365400135005132417189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г.п.Белый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Яр, </w:t>
      </w:r>
      <w:r>
        <w:rPr>
          <w:rFonts w:ascii="Times New Roman" w:eastAsia="Times New Roman" w:hAnsi="Times New Roman" w:cs="Times New Roman"/>
          <w:sz w:val="27"/>
          <w:szCs w:val="27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5rplc-9">
    <w:name w:val="cat-ExternalSystemDefined grp-45 rplc-9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PassportDatagrp-32rplc-16">
    <w:name w:val="cat-PassportData grp-32 rplc-16"/>
    <w:basedOn w:val="DefaultParagraphFont"/>
  </w:style>
  <w:style w:type="character" w:customStyle="1" w:styleId="cat-ExternalSystemDefinedgrp-46rplc-17">
    <w:name w:val="cat-ExternalSystemDefined grp-46 rplc-17"/>
    <w:basedOn w:val="DefaultParagraphFont"/>
  </w:style>
  <w:style w:type="character" w:customStyle="1" w:styleId="cat-ExternalSystemDefinedgrp-42rplc-18">
    <w:name w:val="cat-ExternalSystemDefined grp-42 rplc-18"/>
    <w:basedOn w:val="DefaultParagraphFont"/>
  </w:style>
  <w:style w:type="character" w:customStyle="1" w:styleId="cat-ExternalSystemDefinedgrp-44rplc-19">
    <w:name w:val="cat-ExternalSystemDefined grp-44 rplc-19"/>
    <w:basedOn w:val="DefaultParagraphFont"/>
  </w:style>
  <w:style w:type="character" w:customStyle="1" w:styleId="cat-ExternalSystemDefinedgrp-43rplc-20">
    <w:name w:val="cat-ExternalSystemDefined grp-43 rplc-20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UserDefinedgrp-48rplc-49">
    <w:name w:val="cat-UserDefined grp-4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